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5CE40" w14:textId="77777777" w:rsidR="00492970" w:rsidRDefault="00492970">
      <w:pPr>
        <w:spacing w:before="3" w:line="120" w:lineRule="exact"/>
        <w:rPr>
          <w:sz w:val="13"/>
          <w:szCs w:val="13"/>
        </w:rPr>
      </w:pPr>
    </w:p>
    <w:p w14:paraId="0F4623BA" w14:textId="77777777" w:rsidR="00492970" w:rsidRDefault="00492970">
      <w:pPr>
        <w:spacing w:line="200" w:lineRule="exact"/>
      </w:pPr>
    </w:p>
    <w:p w14:paraId="10D54C13" w14:textId="2B595DF3" w:rsidR="00492970" w:rsidRPr="001C4E10" w:rsidRDefault="006E4C38">
      <w:pPr>
        <w:spacing w:line="380" w:lineRule="exact"/>
        <w:ind w:left="116"/>
        <w:rPr>
          <w:rFonts w:ascii="Calibri" w:eastAsia="Calibri" w:hAnsi="Calibri" w:cs="Calibri"/>
          <w:sz w:val="32"/>
          <w:szCs w:val="32"/>
          <w:lang w:val="fr-FR"/>
        </w:rPr>
      </w:pPr>
      <w:r>
        <w:pict w14:anchorId="6C6BF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46.4pt;margin-top:24.15pt;width:81.5pt;height:65.05pt;z-index:-251658752;mso-position-horizontal-relative:page;mso-position-vertical-relative:page">
            <v:imagedata r:id="rId7" o:title=""/>
            <w10:wrap anchorx="page" anchory="page"/>
          </v:shape>
        </w:pict>
      </w:r>
      <w:r w:rsidR="00BB43FF">
        <w:rPr>
          <w:rFonts w:ascii="Calibri" w:eastAsia="Calibri" w:hAnsi="Calibri" w:cs="Calibri"/>
          <w:color w:val="1F487C"/>
          <w:w w:val="99"/>
          <w:position w:val="1"/>
          <w:sz w:val="32"/>
          <w:szCs w:val="32"/>
          <w:lang w:val="fr-FR"/>
        </w:rPr>
        <w:t>INFORMATION</w:t>
      </w:r>
    </w:p>
    <w:p w14:paraId="61D41C8A" w14:textId="1E75F6A4" w:rsidR="00492970" w:rsidRPr="001C4E10" w:rsidRDefault="001C4E10">
      <w:pPr>
        <w:ind w:left="116"/>
        <w:rPr>
          <w:rFonts w:ascii="Calibri" w:eastAsia="Calibri" w:hAnsi="Calibri" w:cs="Calibri"/>
          <w:sz w:val="32"/>
          <w:szCs w:val="32"/>
          <w:lang w:val="fr-FR"/>
        </w:rPr>
      </w:pPr>
      <w:r w:rsidRPr="001C4E10">
        <w:rPr>
          <w:rFonts w:ascii="Calibri" w:eastAsia="Calibri" w:hAnsi="Calibri" w:cs="Calibri"/>
          <w:color w:val="1F487C"/>
          <w:w w:val="99"/>
          <w:sz w:val="32"/>
          <w:szCs w:val="32"/>
          <w:lang w:val="fr-FR"/>
        </w:rPr>
        <w:t>PRESSE</w:t>
      </w:r>
    </w:p>
    <w:p w14:paraId="2157B759" w14:textId="77777777" w:rsidR="00492970" w:rsidRPr="001C4E10" w:rsidRDefault="00492970">
      <w:pPr>
        <w:spacing w:line="200" w:lineRule="exact"/>
        <w:rPr>
          <w:lang w:val="fr-FR"/>
        </w:rPr>
      </w:pPr>
    </w:p>
    <w:p w14:paraId="3D21834F" w14:textId="77777777" w:rsidR="00492970" w:rsidRPr="001C4E10" w:rsidRDefault="00492970">
      <w:pPr>
        <w:spacing w:line="200" w:lineRule="exact"/>
        <w:rPr>
          <w:lang w:val="fr-FR"/>
        </w:rPr>
      </w:pPr>
    </w:p>
    <w:p w14:paraId="49B74D75" w14:textId="77777777" w:rsidR="00492970" w:rsidRPr="001C4E10" w:rsidRDefault="00492970">
      <w:pPr>
        <w:spacing w:line="200" w:lineRule="exact"/>
        <w:rPr>
          <w:lang w:val="fr-FR"/>
        </w:rPr>
      </w:pPr>
    </w:p>
    <w:p w14:paraId="18236097" w14:textId="77777777" w:rsidR="00492970" w:rsidRPr="001C4E10" w:rsidRDefault="00492970">
      <w:pPr>
        <w:spacing w:before="16" w:line="200" w:lineRule="exact"/>
        <w:rPr>
          <w:lang w:val="fr-FR"/>
        </w:rPr>
      </w:pPr>
    </w:p>
    <w:p w14:paraId="69F03150" w14:textId="032D04D9" w:rsidR="00492970" w:rsidRPr="00C23488" w:rsidRDefault="005A495A">
      <w:pPr>
        <w:spacing w:line="260" w:lineRule="exact"/>
        <w:ind w:left="116"/>
        <w:rPr>
          <w:rFonts w:asciiTheme="minorHAnsi" w:hAnsiTheme="minorHAnsi" w:cstheme="minorHAnsi"/>
          <w:sz w:val="22"/>
          <w:szCs w:val="22"/>
          <w:lang w:val="fr-FR"/>
        </w:rPr>
      </w:pPr>
      <w:r>
        <w:rPr>
          <w:rFonts w:asciiTheme="minorHAnsi" w:hAnsiTheme="minorHAnsi" w:cstheme="minorHAnsi"/>
          <w:sz w:val="22"/>
          <w:szCs w:val="22"/>
          <w:lang w:val="fr-FR"/>
        </w:rPr>
        <w:t>Apt</w:t>
      </w:r>
      <w:r w:rsidR="006C23BD" w:rsidRPr="00C23488">
        <w:rPr>
          <w:rFonts w:asciiTheme="minorHAnsi" w:hAnsiTheme="minorHAnsi" w:cstheme="minorHAnsi"/>
          <w:sz w:val="22"/>
          <w:szCs w:val="22"/>
          <w:lang w:val="fr-FR"/>
        </w:rPr>
        <w:t>, le 15</w:t>
      </w:r>
      <w:r w:rsidR="00AE3DC5" w:rsidRPr="00C23488">
        <w:rPr>
          <w:rFonts w:asciiTheme="minorHAnsi" w:hAnsiTheme="minorHAnsi" w:cstheme="minorHAnsi"/>
          <w:sz w:val="22"/>
          <w:szCs w:val="22"/>
          <w:lang w:val="fr-FR"/>
        </w:rPr>
        <w:t xml:space="preserve"> mai </w:t>
      </w:r>
      <w:r w:rsidR="001C4E10" w:rsidRPr="00C23488">
        <w:rPr>
          <w:rFonts w:asciiTheme="minorHAnsi" w:hAnsiTheme="minorHAnsi" w:cstheme="minorHAnsi"/>
          <w:sz w:val="22"/>
          <w:szCs w:val="22"/>
          <w:lang w:val="fr-FR"/>
        </w:rPr>
        <w:t>2020</w:t>
      </w:r>
    </w:p>
    <w:p w14:paraId="7145C4CF" w14:textId="77777777" w:rsidR="00AE3DC5" w:rsidRPr="00BB43FF" w:rsidRDefault="00AE3DC5">
      <w:pPr>
        <w:spacing w:line="260" w:lineRule="exact"/>
        <w:ind w:left="116"/>
        <w:rPr>
          <w:rFonts w:asciiTheme="minorHAnsi" w:eastAsia="Calibri" w:hAnsiTheme="minorHAnsi" w:cstheme="minorHAnsi"/>
          <w:sz w:val="22"/>
          <w:szCs w:val="22"/>
          <w:lang w:val="fr-FR"/>
        </w:rPr>
      </w:pPr>
    </w:p>
    <w:p w14:paraId="1C9C2BD8" w14:textId="77777777" w:rsidR="00AE3DC5" w:rsidRPr="00BB43FF" w:rsidRDefault="00AE3DC5">
      <w:pPr>
        <w:spacing w:line="260" w:lineRule="exact"/>
        <w:ind w:left="116"/>
        <w:rPr>
          <w:rFonts w:asciiTheme="minorHAnsi" w:eastAsia="Calibri" w:hAnsiTheme="minorHAnsi" w:cstheme="minorHAnsi"/>
          <w:sz w:val="22"/>
          <w:szCs w:val="22"/>
          <w:lang w:val="fr-FR"/>
        </w:rPr>
      </w:pPr>
    </w:p>
    <w:p w14:paraId="3EA0B283" w14:textId="77777777" w:rsidR="00492970" w:rsidRPr="00BB43FF" w:rsidRDefault="00492970">
      <w:pPr>
        <w:spacing w:before="4" w:line="140" w:lineRule="exact"/>
        <w:rPr>
          <w:rFonts w:asciiTheme="minorHAnsi" w:hAnsiTheme="minorHAnsi" w:cstheme="minorHAnsi"/>
          <w:sz w:val="14"/>
          <w:szCs w:val="14"/>
          <w:lang w:val="fr-FR"/>
        </w:rPr>
      </w:pPr>
    </w:p>
    <w:p w14:paraId="296E2ED3" w14:textId="77777777" w:rsidR="007C7B7C" w:rsidRPr="00BB43FF" w:rsidRDefault="007C7B7C">
      <w:pPr>
        <w:spacing w:before="4" w:line="140" w:lineRule="exact"/>
        <w:rPr>
          <w:rFonts w:asciiTheme="minorHAnsi" w:hAnsiTheme="minorHAnsi" w:cstheme="minorHAnsi"/>
          <w:sz w:val="14"/>
          <w:szCs w:val="14"/>
          <w:lang w:val="fr-FR"/>
        </w:rPr>
      </w:pPr>
    </w:p>
    <w:p w14:paraId="03070AFB" w14:textId="77777777" w:rsidR="007C7B7C" w:rsidRPr="002747EF" w:rsidRDefault="007C7B7C">
      <w:pPr>
        <w:spacing w:before="4" w:line="140" w:lineRule="exact"/>
        <w:rPr>
          <w:rFonts w:asciiTheme="minorHAnsi" w:hAnsiTheme="minorHAnsi" w:cstheme="minorHAnsi"/>
          <w:b/>
          <w:sz w:val="14"/>
          <w:szCs w:val="14"/>
          <w:lang w:val="fr-FR"/>
        </w:rPr>
      </w:pPr>
    </w:p>
    <w:p w14:paraId="7099BD0D" w14:textId="7ACE6320" w:rsidR="006C23BD" w:rsidRPr="002747EF" w:rsidRDefault="002747EF" w:rsidP="002747EF">
      <w:pPr>
        <w:pStyle w:val="NormalWeb"/>
        <w:spacing w:before="0" w:beforeAutospacing="0" w:after="200" w:afterAutospacing="0"/>
        <w:rPr>
          <w:rFonts w:asciiTheme="minorHAnsi" w:hAnsiTheme="minorHAnsi" w:cstheme="minorHAnsi"/>
          <w:b/>
          <w:sz w:val="28"/>
          <w:szCs w:val="28"/>
        </w:rPr>
      </w:pPr>
      <w:r w:rsidRPr="002747EF">
        <w:rPr>
          <w:rFonts w:asciiTheme="minorHAnsi" w:hAnsiTheme="minorHAnsi" w:cstheme="minorHAnsi"/>
          <w:b/>
          <w:sz w:val="28"/>
          <w:szCs w:val="28"/>
        </w:rPr>
        <w:t>RÉOUVERTURE SUR RENDEZ-VOUS D</w:t>
      </w:r>
      <w:r w:rsidR="005A495A">
        <w:rPr>
          <w:rFonts w:asciiTheme="minorHAnsi" w:hAnsiTheme="minorHAnsi" w:cstheme="minorHAnsi"/>
          <w:b/>
          <w:sz w:val="28"/>
          <w:szCs w:val="28"/>
        </w:rPr>
        <w:t>U</w:t>
      </w:r>
      <w:r w:rsidRPr="002747EF">
        <w:rPr>
          <w:rFonts w:asciiTheme="minorHAnsi" w:hAnsiTheme="minorHAnsi" w:cstheme="minorHAnsi"/>
          <w:b/>
          <w:sz w:val="28"/>
          <w:szCs w:val="28"/>
        </w:rPr>
        <w:t xml:space="preserve"> PÔLE EMPLOI</w:t>
      </w:r>
      <w:r w:rsidR="005A495A">
        <w:rPr>
          <w:rFonts w:asciiTheme="minorHAnsi" w:hAnsiTheme="minorHAnsi" w:cstheme="minorHAnsi"/>
          <w:b/>
          <w:sz w:val="28"/>
          <w:szCs w:val="28"/>
        </w:rPr>
        <w:t xml:space="preserve"> D’APT </w:t>
      </w:r>
      <w:r w:rsidRPr="002747EF">
        <w:rPr>
          <w:rFonts w:asciiTheme="minorHAnsi" w:hAnsiTheme="minorHAnsi" w:cstheme="minorHAnsi"/>
          <w:b/>
          <w:sz w:val="28"/>
          <w:szCs w:val="28"/>
        </w:rPr>
        <w:t>À PARTIR DU 18 MAI</w:t>
      </w:r>
    </w:p>
    <w:p w14:paraId="30A2F0E1" w14:textId="77777777" w:rsidR="002747EF" w:rsidRDefault="002747EF" w:rsidP="002747EF">
      <w:pPr>
        <w:pStyle w:val="NormalWeb"/>
        <w:spacing w:before="0" w:beforeAutospacing="0" w:after="200" w:afterAutospacing="0"/>
        <w:rPr>
          <w:rFonts w:asciiTheme="minorHAnsi" w:hAnsiTheme="minorHAnsi" w:cstheme="minorHAnsi"/>
          <w:i/>
        </w:rPr>
      </w:pPr>
    </w:p>
    <w:p w14:paraId="5DE1AD5D" w14:textId="047179A2" w:rsidR="006C23BD" w:rsidRPr="00F96BE4" w:rsidRDefault="006C23BD" w:rsidP="00F96BE4">
      <w:pPr>
        <w:pStyle w:val="Default"/>
        <w:rPr>
          <w:rFonts w:ascii="Calibri" w:hAnsi="Calibri" w:cs="Calibri"/>
          <w:i/>
          <w:iCs/>
        </w:rPr>
      </w:pPr>
      <w:r>
        <w:rPr>
          <w:rFonts w:ascii="Calibri" w:hAnsi="Calibri" w:cs="Calibri"/>
          <w:i/>
          <w:iCs/>
        </w:rPr>
        <w:t>A partir du 18 mai, les agences Pôle accueilleront le public uniquement sur rendez-vous.</w:t>
      </w:r>
      <w:r w:rsidR="00341F63">
        <w:rPr>
          <w:rFonts w:ascii="Calibri" w:hAnsi="Calibri" w:cs="Calibri"/>
          <w:i/>
          <w:iCs/>
        </w:rPr>
        <w:t xml:space="preserve"> </w:t>
      </w:r>
      <w:r w:rsidR="00F96BE4" w:rsidRPr="00F96BE4">
        <w:rPr>
          <w:rFonts w:ascii="Calibri" w:hAnsi="Calibri" w:cs="Calibri"/>
          <w:i/>
          <w:iCs/>
        </w:rPr>
        <w:t>Cette reprise d’activité se fera dans le strict respect des consignes sanitaires données par les pouvoirs publics, avec comme premier principe d’assurer la protection des agents et des usagers fréquentant les sites de Pôle emploi.</w:t>
      </w:r>
    </w:p>
    <w:p w14:paraId="25EBB2EB" w14:textId="77777777" w:rsidR="006C23BD" w:rsidRDefault="006C23BD" w:rsidP="006C23BD">
      <w:pPr>
        <w:pStyle w:val="NormalWeb"/>
        <w:spacing w:before="0" w:beforeAutospacing="0" w:after="200" w:afterAutospacing="0"/>
        <w:rPr>
          <w:rFonts w:ascii="Calibri" w:hAnsi="Calibri" w:cs="Calibri"/>
          <w:i/>
          <w:iCs/>
        </w:rPr>
      </w:pPr>
    </w:p>
    <w:p w14:paraId="35C4BEA6" w14:textId="2FB43BC1" w:rsidR="006C23BD" w:rsidRPr="006C23BD" w:rsidRDefault="006C23BD" w:rsidP="006C23BD">
      <w:pPr>
        <w:rPr>
          <w:rFonts w:asciiTheme="minorHAnsi" w:eastAsiaTheme="majorEastAsia" w:hAnsiTheme="minorHAnsi" w:cstheme="minorHAnsi"/>
          <w:b/>
          <w:bCs/>
          <w:i/>
          <w:iCs/>
          <w:sz w:val="28"/>
          <w:szCs w:val="28"/>
          <w:lang w:val="fr-FR"/>
        </w:rPr>
      </w:pPr>
      <w:r w:rsidRPr="006C23BD">
        <w:rPr>
          <w:rFonts w:asciiTheme="minorHAnsi" w:eastAsiaTheme="majorEastAsia" w:hAnsiTheme="minorHAnsi" w:cstheme="minorHAnsi"/>
          <w:b/>
          <w:bCs/>
          <w:i/>
          <w:iCs/>
          <w:sz w:val="28"/>
          <w:szCs w:val="28"/>
          <w:lang w:val="fr-FR"/>
        </w:rPr>
        <w:t xml:space="preserve">Je </w:t>
      </w:r>
      <w:r>
        <w:rPr>
          <w:rFonts w:asciiTheme="minorHAnsi" w:eastAsiaTheme="majorEastAsia" w:hAnsiTheme="minorHAnsi" w:cstheme="minorHAnsi"/>
          <w:b/>
          <w:bCs/>
          <w:i/>
          <w:iCs/>
          <w:sz w:val="28"/>
          <w:szCs w:val="28"/>
          <w:lang w:val="fr-FR"/>
        </w:rPr>
        <w:t>prépare ma visite, je prends rendez-vous</w:t>
      </w:r>
      <w:r w:rsidRPr="006C23BD">
        <w:rPr>
          <w:rFonts w:asciiTheme="minorHAnsi" w:eastAsiaTheme="majorEastAsia" w:hAnsiTheme="minorHAnsi" w:cstheme="minorHAnsi"/>
          <w:b/>
          <w:bCs/>
          <w:i/>
          <w:iCs/>
          <w:sz w:val="28"/>
          <w:szCs w:val="28"/>
          <w:lang w:val="fr-FR"/>
        </w:rPr>
        <w:t xml:space="preserve"> depuis mon espace personnel sur pole-</w:t>
      </w:r>
      <w:proofErr w:type="gramStart"/>
      <w:r w:rsidRPr="006C23BD">
        <w:rPr>
          <w:rFonts w:asciiTheme="minorHAnsi" w:eastAsiaTheme="majorEastAsia" w:hAnsiTheme="minorHAnsi" w:cstheme="minorHAnsi"/>
          <w:b/>
          <w:bCs/>
          <w:i/>
          <w:iCs/>
          <w:sz w:val="28"/>
          <w:szCs w:val="28"/>
          <w:lang w:val="fr-FR"/>
        </w:rPr>
        <w:t>emploi.fr  :</w:t>
      </w:r>
      <w:proofErr w:type="gramEnd"/>
    </w:p>
    <w:p w14:paraId="57D2B56E" w14:textId="0CD9ED72" w:rsidR="006C23BD" w:rsidRPr="00C23488" w:rsidRDefault="006C23BD" w:rsidP="006C23BD">
      <w:pPr>
        <w:numPr>
          <w:ilvl w:val="0"/>
          <w:numId w:val="4"/>
        </w:numPr>
        <w:spacing w:before="100" w:beforeAutospacing="1" w:after="100" w:afterAutospacing="1"/>
        <w:rPr>
          <w:rFonts w:asciiTheme="minorHAnsi" w:hAnsiTheme="minorHAnsi" w:cstheme="minorHAnsi"/>
          <w:sz w:val="24"/>
          <w:szCs w:val="24"/>
          <w:lang w:val="fr-FR"/>
        </w:rPr>
      </w:pPr>
      <w:r w:rsidRPr="00C23488">
        <w:rPr>
          <w:rFonts w:asciiTheme="minorHAnsi" w:hAnsiTheme="minorHAnsi" w:cstheme="minorHAnsi"/>
          <w:sz w:val="24"/>
          <w:szCs w:val="24"/>
          <w:lang w:val="fr-FR"/>
        </w:rPr>
        <w:t>Pour accéder aux bornes en libre-service ou au matériel des zo</w:t>
      </w:r>
      <w:r w:rsidR="000F390C">
        <w:rPr>
          <w:rFonts w:asciiTheme="minorHAnsi" w:hAnsiTheme="minorHAnsi" w:cstheme="minorHAnsi"/>
          <w:sz w:val="24"/>
          <w:szCs w:val="24"/>
          <w:lang w:val="fr-FR"/>
        </w:rPr>
        <w:t xml:space="preserve">nes d’accueil pour s’inscrire </w:t>
      </w:r>
      <w:r w:rsidRPr="00C23488">
        <w:rPr>
          <w:rFonts w:asciiTheme="minorHAnsi" w:hAnsiTheme="minorHAnsi" w:cstheme="minorHAnsi"/>
          <w:sz w:val="24"/>
          <w:szCs w:val="24"/>
          <w:lang w:val="fr-FR"/>
        </w:rPr>
        <w:t>;</w:t>
      </w:r>
    </w:p>
    <w:p w14:paraId="49870F9B" w14:textId="5B91FA65" w:rsidR="006C23BD" w:rsidRPr="00C23488" w:rsidRDefault="006C23BD" w:rsidP="006C23BD">
      <w:pPr>
        <w:numPr>
          <w:ilvl w:val="0"/>
          <w:numId w:val="4"/>
        </w:numPr>
        <w:spacing w:before="100" w:beforeAutospacing="1" w:after="100" w:afterAutospacing="1"/>
        <w:rPr>
          <w:rFonts w:asciiTheme="minorHAnsi" w:hAnsiTheme="minorHAnsi" w:cstheme="minorHAnsi"/>
          <w:sz w:val="24"/>
          <w:szCs w:val="24"/>
          <w:lang w:val="fr-FR"/>
        </w:rPr>
      </w:pPr>
      <w:r w:rsidRPr="00C23488">
        <w:rPr>
          <w:rFonts w:asciiTheme="minorHAnsi" w:hAnsiTheme="minorHAnsi" w:cstheme="minorHAnsi"/>
          <w:sz w:val="24"/>
          <w:szCs w:val="24"/>
          <w:lang w:val="fr-FR"/>
        </w:rPr>
        <w:t>Pour un rendez-vous pour lequel un échange physique avec un conseiller est indispensable que l’on soit demandeur d’emploi ou recruteur ;</w:t>
      </w:r>
    </w:p>
    <w:p w14:paraId="76461753" w14:textId="30CF833A" w:rsidR="006C23BD" w:rsidRPr="00C23488" w:rsidRDefault="006C23BD" w:rsidP="006C23BD">
      <w:pPr>
        <w:numPr>
          <w:ilvl w:val="0"/>
          <w:numId w:val="4"/>
        </w:numPr>
        <w:spacing w:before="100" w:beforeAutospacing="1" w:after="100" w:afterAutospacing="1"/>
        <w:rPr>
          <w:rFonts w:asciiTheme="minorHAnsi" w:hAnsiTheme="minorHAnsi" w:cstheme="minorHAnsi"/>
          <w:sz w:val="24"/>
          <w:szCs w:val="24"/>
          <w:lang w:val="fr-FR"/>
        </w:rPr>
      </w:pPr>
      <w:r w:rsidRPr="00C23488">
        <w:rPr>
          <w:rFonts w:asciiTheme="minorHAnsi" w:hAnsiTheme="minorHAnsi" w:cstheme="minorHAnsi"/>
          <w:sz w:val="24"/>
          <w:szCs w:val="24"/>
          <w:lang w:val="fr-FR"/>
        </w:rPr>
        <w:t>Pour un rendez-vous identifié comme devant se réaliser en agence par le conseiller ou si le demandeur d’emploi ou l’entreprise en ont émis le besoin.</w:t>
      </w:r>
    </w:p>
    <w:p w14:paraId="79F9C223" w14:textId="77777777" w:rsidR="006C23BD" w:rsidRPr="006C23BD" w:rsidRDefault="006C23BD" w:rsidP="006C23BD">
      <w:pPr>
        <w:spacing w:before="100" w:beforeAutospacing="1"/>
        <w:rPr>
          <w:rFonts w:asciiTheme="minorHAnsi" w:eastAsiaTheme="majorEastAsia" w:hAnsiTheme="minorHAnsi" w:cstheme="minorHAnsi"/>
          <w:b/>
          <w:bCs/>
          <w:i/>
          <w:iCs/>
          <w:sz w:val="28"/>
          <w:szCs w:val="28"/>
          <w:lang w:val="fr-FR"/>
        </w:rPr>
      </w:pPr>
      <w:r w:rsidRPr="006C23BD">
        <w:rPr>
          <w:rFonts w:asciiTheme="minorHAnsi" w:eastAsiaTheme="majorEastAsia" w:hAnsiTheme="minorHAnsi" w:cstheme="minorHAnsi"/>
          <w:b/>
          <w:bCs/>
          <w:i/>
          <w:iCs/>
          <w:sz w:val="28"/>
          <w:szCs w:val="28"/>
          <w:lang w:val="fr-FR"/>
        </w:rPr>
        <w:t>Que se passe-t-il pour les autres situations ?</w:t>
      </w:r>
    </w:p>
    <w:p w14:paraId="7D99A3A2" w14:textId="77777777" w:rsidR="006C23BD" w:rsidRPr="00C23488" w:rsidRDefault="006C23BD" w:rsidP="006C23BD">
      <w:pPr>
        <w:numPr>
          <w:ilvl w:val="0"/>
          <w:numId w:val="4"/>
        </w:numPr>
        <w:spacing w:before="100" w:beforeAutospacing="1" w:after="100" w:afterAutospacing="1"/>
        <w:rPr>
          <w:rFonts w:asciiTheme="minorHAnsi" w:hAnsiTheme="minorHAnsi" w:cstheme="minorHAnsi"/>
          <w:sz w:val="24"/>
          <w:szCs w:val="24"/>
          <w:lang w:val="fr-FR"/>
        </w:rPr>
      </w:pPr>
      <w:r w:rsidRPr="00C23488">
        <w:rPr>
          <w:rFonts w:asciiTheme="minorHAnsi" w:hAnsiTheme="minorHAnsi" w:cstheme="minorHAnsi"/>
          <w:sz w:val="24"/>
          <w:szCs w:val="24"/>
          <w:lang w:val="fr-FR"/>
        </w:rPr>
        <w:t>L’accueil sans rendez-vous sera limité aux situations d’urgence, en particulier sur les sujets liés à l’indemnisation des demandeurs d’emploi.</w:t>
      </w:r>
    </w:p>
    <w:p w14:paraId="0A2785DA" w14:textId="4AAA0398" w:rsidR="006C23BD" w:rsidRPr="00C23488" w:rsidRDefault="006C23BD" w:rsidP="006C23BD">
      <w:pPr>
        <w:numPr>
          <w:ilvl w:val="0"/>
          <w:numId w:val="4"/>
        </w:numPr>
        <w:spacing w:before="100" w:beforeAutospacing="1" w:after="100" w:afterAutospacing="1"/>
        <w:rPr>
          <w:rFonts w:asciiTheme="minorHAnsi" w:hAnsiTheme="minorHAnsi" w:cstheme="minorHAnsi"/>
          <w:sz w:val="24"/>
          <w:szCs w:val="24"/>
          <w:lang w:val="fr-FR"/>
        </w:rPr>
      </w:pPr>
      <w:r w:rsidRPr="00C23488">
        <w:rPr>
          <w:rFonts w:asciiTheme="minorHAnsi" w:hAnsiTheme="minorHAnsi" w:cstheme="minorHAnsi"/>
          <w:sz w:val="24"/>
          <w:szCs w:val="24"/>
          <w:lang w:val="fr-FR"/>
        </w:rPr>
        <w:t>Pôle emploi continuera d’assurer à distance ses autres missions. Les conseillers resteront mobilisés par email et par téléphone pour accompagner les demande</w:t>
      </w:r>
      <w:r w:rsidR="00C23488">
        <w:rPr>
          <w:rFonts w:asciiTheme="minorHAnsi" w:hAnsiTheme="minorHAnsi" w:cstheme="minorHAnsi"/>
          <w:sz w:val="24"/>
          <w:szCs w:val="24"/>
          <w:lang w:val="fr-FR"/>
        </w:rPr>
        <w:t>urs d’emploi et les entreprises</w:t>
      </w:r>
      <w:r w:rsidRPr="00C23488">
        <w:rPr>
          <w:rFonts w:asciiTheme="minorHAnsi" w:hAnsiTheme="minorHAnsi" w:cstheme="minorHAnsi"/>
          <w:sz w:val="24"/>
          <w:szCs w:val="24"/>
          <w:lang w:val="fr-FR"/>
        </w:rPr>
        <w:t>. </w:t>
      </w:r>
    </w:p>
    <w:p w14:paraId="1801AE4D" w14:textId="77777777" w:rsidR="00AE3DC5" w:rsidRPr="00BB43FF" w:rsidRDefault="00AE3DC5" w:rsidP="006C23BD">
      <w:pPr>
        <w:pStyle w:val="Titre2"/>
        <w:numPr>
          <w:ilvl w:val="0"/>
          <w:numId w:val="0"/>
        </w:numPr>
        <w:rPr>
          <w:rFonts w:asciiTheme="minorHAnsi" w:hAnsiTheme="minorHAnsi" w:cstheme="minorHAnsi"/>
          <w:lang w:val="fr-FR"/>
        </w:rPr>
      </w:pPr>
      <w:r w:rsidRPr="00BB43FF">
        <w:rPr>
          <w:rFonts w:asciiTheme="minorHAnsi" w:hAnsiTheme="minorHAnsi" w:cstheme="minorHAnsi"/>
          <w:lang w:val="fr-FR"/>
        </w:rPr>
        <w:t>Dois-je me rendre à mon entretien prévu à compter du 18 mai ?</w:t>
      </w:r>
    </w:p>
    <w:p w14:paraId="138890F9" w14:textId="7AB038CC" w:rsidR="00AE3DC5" w:rsidRPr="00BB43FF" w:rsidRDefault="00472A5F" w:rsidP="00AE3DC5">
      <w:pPr>
        <w:pStyle w:val="NormalWeb"/>
        <w:rPr>
          <w:rFonts w:asciiTheme="minorHAnsi" w:hAnsiTheme="minorHAnsi" w:cstheme="minorHAnsi"/>
        </w:rPr>
      </w:pPr>
      <w:r>
        <w:rPr>
          <w:rFonts w:asciiTheme="minorHAnsi" w:hAnsiTheme="minorHAnsi" w:cstheme="minorHAnsi"/>
        </w:rPr>
        <w:t>A</w:t>
      </w:r>
      <w:r w:rsidR="00BB43FF">
        <w:rPr>
          <w:rFonts w:asciiTheme="minorHAnsi" w:hAnsiTheme="minorHAnsi" w:cstheme="minorHAnsi"/>
        </w:rPr>
        <w:t xml:space="preserve"> partir</w:t>
      </w:r>
      <w:r w:rsidR="00AE3DC5" w:rsidRPr="00BB43FF">
        <w:rPr>
          <w:rFonts w:asciiTheme="minorHAnsi" w:hAnsiTheme="minorHAnsi" w:cstheme="minorHAnsi"/>
        </w:rPr>
        <w:t xml:space="preserve"> </w:t>
      </w:r>
      <w:r>
        <w:rPr>
          <w:rFonts w:asciiTheme="minorHAnsi" w:hAnsiTheme="minorHAnsi" w:cstheme="minorHAnsi"/>
        </w:rPr>
        <w:t>du 18 mai</w:t>
      </w:r>
      <w:r w:rsidR="00AE3DC5" w:rsidRPr="00BB43FF">
        <w:rPr>
          <w:rFonts w:asciiTheme="minorHAnsi" w:hAnsiTheme="minorHAnsi" w:cstheme="minorHAnsi"/>
        </w:rPr>
        <w:t>, un demandeur d’emploi pourra être convoqué en agence pour un entretien de diagnostic suite à son inscription ou un entretien permettant la certification de son identité. Cet entretien sera mené dans le strict respect des règles sanitaires.</w:t>
      </w:r>
      <w:r w:rsidR="00AE3DC5" w:rsidRPr="00BB43FF">
        <w:rPr>
          <w:rFonts w:asciiTheme="minorHAnsi" w:hAnsiTheme="minorHAnsi" w:cstheme="minorHAnsi"/>
        </w:rPr>
        <w:br/>
      </w:r>
      <w:r w:rsidR="00AE3DC5" w:rsidRPr="00BB43FF">
        <w:rPr>
          <w:rFonts w:asciiTheme="minorHAnsi" w:hAnsiTheme="minorHAnsi" w:cstheme="minorHAnsi"/>
        </w:rPr>
        <w:br/>
        <w:t>Si le demandeur d’emploi ne peut pas ou ne souhaite pas se déplacer, il faudra qu’il en informe son conseiller et l’entretien se fera à distance.</w:t>
      </w:r>
      <w:r w:rsidR="00AE3DC5" w:rsidRPr="00BB43FF">
        <w:rPr>
          <w:rFonts w:asciiTheme="minorHAnsi" w:hAnsiTheme="minorHAnsi" w:cstheme="minorHAnsi"/>
        </w:rPr>
        <w:br/>
        <w:t> </w:t>
      </w:r>
    </w:p>
    <w:p w14:paraId="19D842AE" w14:textId="77777777" w:rsidR="001C149A" w:rsidRDefault="001C149A" w:rsidP="006C23BD">
      <w:pPr>
        <w:pStyle w:val="Titre2"/>
        <w:numPr>
          <w:ilvl w:val="0"/>
          <w:numId w:val="0"/>
        </w:numPr>
        <w:rPr>
          <w:rFonts w:asciiTheme="minorHAnsi" w:hAnsiTheme="minorHAnsi" w:cstheme="minorHAnsi"/>
          <w:lang w:val="fr-FR"/>
        </w:rPr>
      </w:pPr>
    </w:p>
    <w:p w14:paraId="1882D25F" w14:textId="77777777" w:rsidR="001C149A" w:rsidRDefault="001C149A" w:rsidP="006C23BD">
      <w:pPr>
        <w:pStyle w:val="Titre2"/>
        <w:numPr>
          <w:ilvl w:val="0"/>
          <w:numId w:val="0"/>
        </w:numPr>
        <w:rPr>
          <w:rFonts w:asciiTheme="minorHAnsi" w:hAnsiTheme="minorHAnsi" w:cstheme="minorHAnsi"/>
          <w:lang w:val="fr-FR"/>
        </w:rPr>
      </w:pPr>
    </w:p>
    <w:p w14:paraId="792E617E" w14:textId="4D8A174F" w:rsidR="00AE3DC5" w:rsidRPr="00BB43FF" w:rsidRDefault="00AE3DC5" w:rsidP="006C23BD">
      <w:pPr>
        <w:pStyle w:val="Titre2"/>
        <w:numPr>
          <w:ilvl w:val="0"/>
          <w:numId w:val="0"/>
        </w:numPr>
        <w:rPr>
          <w:rFonts w:asciiTheme="minorHAnsi" w:hAnsiTheme="minorHAnsi" w:cstheme="minorHAnsi"/>
          <w:lang w:val="fr-FR"/>
        </w:rPr>
      </w:pPr>
      <w:r w:rsidRPr="00BB43FF">
        <w:rPr>
          <w:rFonts w:asciiTheme="minorHAnsi" w:hAnsiTheme="minorHAnsi" w:cstheme="minorHAnsi"/>
          <w:lang w:val="fr-FR"/>
        </w:rPr>
        <w:t>Dois-je me rendre à mon atelier ou à ma forma</w:t>
      </w:r>
      <w:r w:rsidR="006C23BD">
        <w:rPr>
          <w:rFonts w:asciiTheme="minorHAnsi" w:hAnsiTheme="minorHAnsi" w:cstheme="minorHAnsi"/>
          <w:lang w:val="fr-FR"/>
        </w:rPr>
        <w:t>tion prévu à compter du 18 mai ?</w:t>
      </w:r>
    </w:p>
    <w:p w14:paraId="374CAB97" w14:textId="3BC53617" w:rsidR="00BB43FF" w:rsidRDefault="00472A5F" w:rsidP="006C23BD">
      <w:pPr>
        <w:pStyle w:val="NormalWeb"/>
        <w:rPr>
          <w:rFonts w:asciiTheme="minorHAnsi" w:hAnsiTheme="minorHAnsi" w:cstheme="minorHAnsi"/>
        </w:rPr>
      </w:pPr>
      <w:r>
        <w:rPr>
          <w:rFonts w:asciiTheme="minorHAnsi" w:hAnsiTheme="minorHAnsi" w:cstheme="minorHAnsi"/>
        </w:rPr>
        <w:t>A</w:t>
      </w:r>
      <w:r w:rsidR="00AE3DC5" w:rsidRPr="00BB43FF">
        <w:rPr>
          <w:rFonts w:asciiTheme="minorHAnsi" w:hAnsiTheme="minorHAnsi" w:cstheme="minorHAnsi"/>
        </w:rPr>
        <w:t>ucun atelier n’aura lieu en agence jusqu’à nouvel ordre.</w:t>
      </w:r>
      <w:r w:rsidR="00AE3DC5" w:rsidRPr="00BB43FF">
        <w:rPr>
          <w:rFonts w:asciiTheme="minorHAnsi" w:hAnsiTheme="minorHAnsi" w:cstheme="minorHAnsi"/>
        </w:rPr>
        <w:br/>
        <w:t>Concernant les prestations et formations en cours</w:t>
      </w:r>
      <w:r>
        <w:rPr>
          <w:rFonts w:asciiTheme="minorHAnsi" w:hAnsiTheme="minorHAnsi" w:cstheme="minorHAnsi"/>
        </w:rPr>
        <w:t xml:space="preserve"> ou programmées initialement à partir du 18 mai</w:t>
      </w:r>
      <w:r w:rsidR="00AE3DC5" w:rsidRPr="00BB43FF">
        <w:rPr>
          <w:rFonts w:asciiTheme="minorHAnsi" w:hAnsiTheme="minorHAnsi" w:cstheme="minorHAnsi"/>
        </w:rPr>
        <w:t xml:space="preserve">, vous devez vous renseigner auprès de votre conseiller ou de votre organisme de formation. En effet, de nombreux organismes se sont organisés pour </w:t>
      </w:r>
      <w:r>
        <w:rPr>
          <w:rFonts w:asciiTheme="minorHAnsi" w:hAnsiTheme="minorHAnsi" w:cstheme="minorHAnsi"/>
        </w:rPr>
        <w:t>que les prestations et formations</w:t>
      </w:r>
      <w:r w:rsidRPr="00BB43FF">
        <w:rPr>
          <w:rFonts w:asciiTheme="minorHAnsi" w:hAnsiTheme="minorHAnsi" w:cstheme="minorHAnsi"/>
        </w:rPr>
        <w:t xml:space="preserve"> </w:t>
      </w:r>
      <w:r w:rsidR="00AE3DC5" w:rsidRPr="00BB43FF">
        <w:rPr>
          <w:rFonts w:asciiTheme="minorHAnsi" w:hAnsiTheme="minorHAnsi" w:cstheme="minorHAnsi"/>
        </w:rPr>
        <w:t>puissent se poursuivre à distance.</w:t>
      </w:r>
    </w:p>
    <w:p w14:paraId="7FAD1F21" w14:textId="17B8D2AB" w:rsidR="007C7B7C" w:rsidRPr="00BB43FF" w:rsidRDefault="007C7B7C" w:rsidP="007C7B7C">
      <w:pPr>
        <w:pStyle w:val="Titre2"/>
        <w:numPr>
          <w:ilvl w:val="0"/>
          <w:numId w:val="0"/>
        </w:numPr>
        <w:rPr>
          <w:rFonts w:asciiTheme="minorHAnsi" w:hAnsiTheme="minorHAnsi" w:cstheme="minorHAnsi"/>
          <w:lang w:val="fr-FR"/>
        </w:rPr>
      </w:pPr>
      <w:r w:rsidRPr="00BB43FF">
        <w:rPr>
          <w:rFonts w:asciiTheme="minorHAnsi" w:hAnsiTheme="minorHAnsi" w:cstheme="minorHAnsi"/>
          <w:lang w:val="fr-FR"/>
        </w:rPr>
        <w:t xml:space="preserve"> Comment seront appliquées les règles sanitaires à </w:t>
      </w:r>
      <w:r w:rsidR="00472A5F">
        <w:rPr>
          <w:rFonts w:asciiTheme="minorHAnsi" w:hAnsiTheme="minorHAnsi" w:cstheme="minorHAnsi"/>
          <w:lang w:val="fr-FR"/>
        </w:rPr>
        <w:t>P</w:t>
      </w:r>
      <w:r w:rsidRPr="00BB43FF">
        <w:rPr>
          <w:rFonts w:asciiTheme="minorHAnsi" w:hAnsiTheme="minorHAnsi" w:cstheme="minorHAnsi"/>
          <w:lang w:val="fr-FR"/>
        </w:rPr>
        <w:t>ôle emploi ?</w:t>
      </w:r>
    </w:p>
    <w:p w14:paraId="2F902DB3" w14:textId="527D75CD" w:rsidR="007C7B7C" w:rsidRPr="00BB43FF" w:rsidRDefault="007C7B7C" w:rsidP="007C7B7C">
      <w:pPr>
        <w:pStyle w:val="NormalWeb"/>
        <w:rPr>
          <w:rFonts w:asciiTheme="minorHAnsi" w:hAnsiTheme="minorHAnsi" w:cstheme="minorHAnsi"/>
        </w:rPr>
      </w:pPr>
      <w:r w:rsidRPr="00BB43FF">
        <w:rPr>
          <w:rFonts w:asciiTheme="minorHAnsi" w:hAnsiTheme="minorHAnsi" w:cstheme="minorHAnsi"/>
        </w:rPr>
        <w:t>Pôle emploi a élaboré des protocoles précis d'organisation de ses activités au sein de ses agences pour assurer la protection de ses usagers et de ses collaborateurs :</w:t>
      </w:r>
      <w:r w:rsidRPr="00BB43FF">
        <w:rPr>
          <w:rFonts w:asciiTheme="minorHAnsi" w:hAnsiTheme="minorHAnsi" w:cstheme="minorHAnsi"/>
        </w:rPr>
        <w:br/>
      </w:r>
      <w:r w:rsidR="00BB43FF">
        <w:rPr>
          <w:rFonts w:asciiTheme="minorHAnsi" w:hAnsiTheme="minorHAnsi" w:cstheme="minorHAnsi"/>
        </w:rPr>
        <w:t xml:space="preserve">- </w:t>
      </w:r>
      <w:r w:rsidRPr="00BB43FF">
        <w:rPr>
          <w:rFonts w:asciiTheme="minorHAnsi" w:hAnsiTheme="minorHAnsi" w:cstheme="minorHAnsi"/>
        </w:rPr>
        <w:t>Le respect d’un</w:t>
      </w:r>
      <w:r w:rsidR="00BB43FF">
        <w:rPr>
          <w:rFonts w:asciiTheme="minorHAnsi" w:hAnsiTheme="minorHAnsi" w:cstheme="minorHAnsi"/>
        </w:rPr>
        <w:t>e distance minimale d’au moins un</w:t>
      </w:r>
      <w:r w:rsidRPr="00BB43FF">
        <w:rPr>
          <w:rFonts w:asciiTheme="minorHAnsi" w:hAnsiTheme="minorHAnsi" w:cstheme="minorHAnsi"/>
        </w:rPr>
        <w:t xml:space="preserve"> mètre entre deux personnes et la mise en application des « gestes barrière</w:t>
      </w:r>
      <w:r w:rsidR="002800AA">
        <w:rPr>
          <w:rFonts w:asciiTheme="minorHAnsi" w:hAnsiTheme="minorHAnsi" w:cstheme="minorHAnsi"/>
        </w:rPr>
        <w:t>s</w:t>
      </w:r>
      <w:r w:rsidRPr="00BB43FF">
        <w:rPr>
          <w:rFonts w:asciiTheme="minorHAnsi" w:hAnsiTheme="minorHAnsi" w:cstheme="minorHAnsi"/>
        </w:rPr>
        <w:t xml:space="preserve"> », mis en œuvre au sein de Pôle emploi depuis le début de la crise sanitaire, restent en vigueur quelle que soit la situation de travail.</w:t>
      </w:r>
      <w:r w:rsidRPr="00BB43FF">
        <w:rPr>
          <w:rFonts w:asciiTheme="minorHAnsi" w:hAnsiTheme="minorHAnsi" w:cstheme="minorHAnsi"/>
        </w:rPr>
        <w:br/>
      </w:r>
      <w:r w:rsidR="00BB43FF">
        <w:rPr>
          <w:rFonts w:asciiTheme="minorHAnsi" w:hAnsiTheme="minorHAnsi" w:cstheme="minorHAnsi"/>
        </w:rPr>
        <w:t>-</w:t>
      </w:r>
      <w:r w:rsidR="006C23BD">
        <w:rPr>
          <w:rFonts w:asciiTheme="minorHAnsi" w:hAnsiTheme="minorHAnsi" w:cstheme="minorHAnsi"/>
        </w:rPr>
        <w:t xml:space="preserve"> </w:t>
      </w:r>
      <w:r w:rsidRPr="00BB43FF">
        <w:rPr>
          <w:rFonts w:asciiTheme="minorHAnsi" w:hAnsiTheme="minorHAnsi" w:cstheme="minorHAnsi"/>
        </w:rPr>
        <w:t>Des équipements (masques, visières, solutions hydro-alcooliques, produits désinfectants) seront disponibles dans chaque site en quantité suffisante pour assurer la protection sanitaire des agents et des usagers et la délivrance des services de Pôle emploi dans les conditions requises.</w:t>
      </w:r>
      <w:r w:rsidRPr="00BB43FF">
        <w:rPr>
          <w:rFonts w:asciiTheme="minorHAnsi" w:hAnsiTheme="minorHAnsi" w:cstheme="minorHAnsi"/>
        </w:rPr>
        <w:br/>
      </w:r>
      <w:r w:rsidR="00BB43FF">
        <w:rPr>
          <w:rFonts w:asciiTheme="minorHAnsi" w:hAnsiTheme="minorHAnsi" w:cstheme="minorHAnsi"/>
        </w:rPr>
        <w:t>-</w:t>
      </w:r>
      <w:r w:rsidR="006C23BD">
        <w:rPr>
          <w:rFonts w:asciiTheme="minorHAnsi" w:hAnsiTheme="minorHAnsi" w:cstheme="minorHAnsi"/>
        </w:rPr>
        <w:t xml:space="preserve"> </w:t>
      </w:r>
      <w:r w:rsidRPr="00BB43FF">
        <w:rPr>
          <w:rFonts w:asciiTheme="minorHAnsi" w:hAnsiTheme="minorHAnsi" w:cstheme="minorHAnsi"/>
        </w:rPr>
        <w:t>Un espace sanitaire sera aménagé dans l’entrée de chaque agence. Un conseiller y expliquera aux demandeurs d’emploi, le</w:t>
      </w:r>
      <w:r w:rsidR="00BB43FF">
        <w:rPr>
          <w:rFonts w:asciiTheme="minorHAnsi" w:hAnsiTheme="minorHAnsi" w:cstheme="minorHAnsi"/>
        </w:rPr>
        <w:t>s règles sanitaires à respecter.</w:t>
      </w:r>
    </w:p>
    <w:p w14:paraId="3C73F649" w14:textId="77777777" w:rsidR="001C149A" w:rsidRDefault="001C149A" w:rsidP="001C149A">
      <w:pPr>
        <w:spacing w:before="9" w:line="260" w:lineRule="exact"/>
        <w:rPr>
          <w:rFonts w:asciiTheme="minorHAnsi" w:hAnsiTheme="minorHAnsi" w:cstheme="minorHAnsi"/>
          <w:sz w:val="22"/>
          <w:szCs w:val="22"/>
          <w:lang w:val="fr-FR"/>
        </w:rPr>
      </w:pPr>
    </w:p>
    <w:p w14:paraId="45A73FE7" w14:textId="77777777" w:rsidR="008F2AB6" w:rsidRDefault="008F2AB6" w:rsidP="001C149A">
      <w:pPr>
        <w:spacing w:before="9" w:line="260" w:lineRule="exact"/>
        <w:rPr>
          <w:rFonts w:asciiTheme="minorHAnsi" w:hAnsiTheme="minorHAnsi" w:cstheme="minorHAnsi"/>
          <w:sz w:val="22"/>
          <w:szCs w:val="22"/>
          <w:lang w:val="fr-FR"/>
        </w:rPr>
      </w:pPr>
    </w:p>
    <w:p w14:paraId="0EEB73C9" w14:textId="22DB1D5B" w:rsidR="00492970" w:rsidRDefault="005A495A">
      <w:pPr>
        <w:spacing w:line="200" w:lineRule="exact"/>
        <w:rPr>
          <w:rFonts w:asciiTheme="minorHAnsi" w:hAnsiTheme="minorHAnsi" w:cstheme="minorHAnsi"/>
          <w:lang w:val="fr-FR"/>
        </w:rPr>
      </w:pPr>
      <w:r>
        <w:rPr>
          <w:rFonts w:asciiTheme="minorHAnsi" w:hAnsiTheme="minorHAnsi" w:cstheme="minorHAnsi"/>
          <w:lang w:val="fr-FR"/>
        </w:rPr>
        <w:t>Olivier LAUBRON</w:t>
      </w:r>
    </w:p>
    <w:p w14:paraId="4B01F69D" w14:textId="3D439AC4" w:rsidR="005A495A" w:rsidRPr="001C149A" w:rsidRDefault="005A495A">
      <w:pPr>
        <w:spacing w:line="200" w:lineRule="exact"/>
        <w:rPr>
          <w:rFonts w:asciiTheme="minorHAnsi" w:hAnsiTheme="minorHAnsi" w:cstheme="minorHAnsi"/>
          <w:lang w:val="fr-FR"/>
        </w:rPr>
      </w:pPr>
      <w:r>
        <w:rPr>
          <w:rFonts w:asciiTheme="minorHAnsi" w:hAnsiTheme="minorHAnsi" w:cstheme="minorHAnsi"/>
          <w:lang w:val="fr-FR"/>
        </w:rPr>
        <w:t>Directeur</w:t>
      </w:r>
      <w:bookmarkStart w:id="0" w:name="_GoBack"/>
      <w:bookmarkEnd w:id="0"/>
    </w:p>
    <w:p w14:paraId="0CAF66AF" w14:textId="77777777" w:rsidR="001C149A" w:rsidRDefault="001C149A" w:rsidP="001C149A">
      <w:pPr>
        <w:spacing w:line="200" w:lineRule="exact"/>
        <w:rPr>
          <w:rFonts w:asciiTheme="minorHAnsi" w:hAnsiTheme="minorHAnsi" w:cstheme="minorHAnsi"/>
          <w:lang w:val="fr-FR"/>
        </w:rPr>
      </w:pPr>
    </w:p>
    <w:p w14:paraId="4002FCB3" w14:textId="77777777" w:rsidR="001C149A" w:rsidRDefault="001C149A" w:rsidP="001C149A">
      <w:pPr>
        <w:spacing w:line="200" w:lineRule="exact"/>
        <w:rPr>
          <w:rFonts w:asciiTheme="minorHAnsi" w:hAnsiTheme="minorHAnsi" w:cstheme="minorHAnsi"/>
          <w:lang w:val="fr-FR"/>
        </w:rPr>
      </w:pPr>
    </w:p>
    <w:p w14:paraId="4DA5308C" w14:textId="77777777" w:rsidR="001C149A" w:rsidRDefault="001C149A" w:rsidP="001C149A">
      <w:pPr>
        <w:spacing w:line="200" w:lineRule="exact"/>
        <w:rPr>
          <w:rFonts w:asciiTheme="minorHAnsi" w:hAnsiTheme="minorHAnsi" w:cstheme="minorHAnsi"/>
          <w:lang w:val="fr-FR"/>
        </w:rPr>
      </w:pPr>
    </w:p>
    <w:p w14:paraId="67DB8AE2" w14:textId="128C37CB" w:rsidR="00492970" w:rsidRPr="006C23BD" w:rsidRDefault="00492970" w:rsidP="001C149A">
      <w:pPr>
        <w:spacing w:before="30"/>
        <w:ind w:left="114"/>
        <w:rPr>
          <w:rFonts w:ascii="Calibri" w:eastAsia="Calibri" w:hAnsi="Calibri" w:cs="Calibri"/>
          <w:sz w:val="16"/>
          <w:szCs w:val="16"/>
          <w:lang w:val="fr-FR"/>
        </w:rPr>
      </w:pPr>
    </w:p>
    <w:sectPr w:rsidR="00492970" w:rsidRPr="006C23BD" w:rsidSect="001C4E10">
      <w:footerReference w:type="default" r:id="rId8"/>
      <w:type w:val="continuous"/>
      <w:pgSz w:w="11920" w:h="16840"/>
      <w:pgMar w:top="360" w:right="721"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9E01C" w14:textId="77777777" w:rsidR="006E4C38" w:rsidRDefault="006E4C38" w:rsidP="003327F5">
      <w:r>
        <w:separator/>
      </w:r>
    </w:p>
  </w:endnote>
  <w:endnote w:type="continuationSeparator" w:id="0">
    <w:p w14:paraId="159B5524" w14:textId="77777777" w:rsidR="006E4C38" w:rsidRDefault="006E4C38" w:rsidP="0033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CB0A" w14:textId="7A991F39" w:rsidR="003327F5" w:rsidRPr="00BB43FF" w:rsidRDefault="003327F5" w:rsidP="003327F5">
    <w:pPr>
      <w:spacing w:before="25"/>
      <w:ind w:left="114"/>
      <w:rPr>
        <w:rFonts w:asciiTheme="minorHAnsi" w:eastAsia="Calibri" w:hAnsiTheme="minorHAnsi" w:cstheme="minorHAnsi"/>
        <w:sz w:val="16"/>
        <w:szCs w:val="16"/>
        <w:lang w:val="fr-FR"/>
      </w:rPr>
    </w:pPr>
    <w:r w:rsidRPr="00BB43FF">
      <w:rPr>
        <w:rFonts w:asciiTheme="minorHAnsi" w:eastAsia="Calibri" w:hAnsiTheme="minorHAnsi" w:cstheme="minorHAnsi"/>
        <w:sz w:val="16"/>
        <w:szCs w:val="16"/>
        <w:lang w:val="fr-FR"/>
      </w:rPr>
      <w:t xml:space="preserve">Retrouvez l’actualité de Pôle emploi sur : </w:t>
    </w:r>
    <w:hyperlink r:id="rId1">
      <w:r w:rsidRPr="00BB43FF">
        <w:rPr>
          <w:rFonts w:asciiTheme="minorHAnsi" w:eastAsia="Calibri" w:hAnsiTheme="minorHAnsi" w:cstheme="minorHAnsi"/>
          <w:color w:val="0000FF"/>
          <w:sz w:val="16"/>
          <w:szCs w:val="16"/>
          <w:u w:val="single" w:color="0000FF"/>
          <w:lang w:val="fr-FR"/>
        </w:rPr>
        <w:t>http://www.pole-emploi.org/accueil/</w:t>
      </w:r>
      <w:r w:rsidRPr="00BB43FF">
        <w:rPr>
          <w:rFonts w:asciiTheme="minorHAnsi" w:eastAsia="Calibri" w:hAnsiTheme="minorHAnsi" w:cstheme="minorHAnsi"/>
          <w:color w:val="0000FF"/>
          <w:sz w:val="16"/>
          <w:szCs w:val="16"/>
          <w:lang w:val="fr-FR"/>
        </w:rPr>
        <w:t xml:space="preserve"> </w:t>
      </w:r>
      <w:r w:rsidRPr="00BB43FF">
        <w:rPr>
          <w:rFonts w:asciiTheme="minorHAnsi" w:eastAsia="Calibri" w:hAnsiTheme="minorHAnsi" w:cstheme="minorHAnsi"/>
          <w:color w:val="000000"/>
          <w:sz w:val="16"/>
          <w:szCs w:val="16"/>
          <w:lang w:val="fr-FR"/>
        </w:rPr>
        <w:t xml:space="preserve">Twitter : </w:t>
      </w:r>
    </w:hyperlink>
    <w:hyperlink r:id="rId2">
      <w:r w:rsidRPr="00BB43FF">
        <w:rPr>
          <w:rFonts w:asciiTheme="minorHAnsi" w:eastAsia="Calibri" w:hAnsiTheme="minorHAnsi" w:cstheme="minorHAnsi"/>
          <w:color w:val="000000"/>
          <w:sz w:val="16"/>
          <w:szCs w:val="16"/>
          <w:lang w:val="fr-FR"/>
        </w:rPr>
        <w:t>@</w:t>
      </w:r>
      <w:proofErr w:type="spellStart"/>
      <w:r w:rsidRPr="00BB43FF">
        <w:rPr>
          <w:rFonts w:asciiTheme="minorHAnsi" w:eastAsia="Calibri" w:hAnsiTheme="minorHAnsi" w:cstheme="minorHAnsi"/>
          <w:color w:val="000000"/>
          <w:sz w:val="16"/>
          <w:szCs w:val="16"/>
          <w:lang w:val="fr-FR"/>
        </w:rPr>
        <w:t>poleemploi_paca</w:t>
      </w:r>
      <w:proofErr w:type="spellEnd"/>
    </w:hyperlink>
  </w:p>
  <w:p w14:paraId="2958E79F" w14:textId="77777777" w:rsidR="003327F5" w:rsidRPr="00BB43FF" w:rsidRDefault="003327F5" w:rsidP="003327F5">
    <w:pPr>
      <w:spacing w:before="7" w:line="220" w:lineRule="exact"/>
      <w:rPr>
        <w:rFonts w:asciiTheme="minorHAnsi" w:hAnsiTheme="minorHAnsi" w:cstheme="minorHAnsi"/>
        <w:sz w:val="22"/>
        <w:szCs w:val="22"/>
        <w:lang w:val="fr-FR"/>
      </w:rPr>
    </w:pPr>
  </w:p>
  <w:p w14:paraId="52BA7FF3" w14:textId="77777777" w:rsidR="003327F5" w:rsidRPr="00BB43FF" w:rsidRDefault="003327F5" w:rsidP="003327F5">
    <w:pPr>
      <w:ind w:left="114"/>
      <w:rPr>
        <w:rFonts w:asciiTheme="minorHAnsi" w:eastAsia="Calibri" w:hAnsiTheme="minorHAnsi" w:cstheme="minorHAnsi"/>
        <w:sz w:val="16"/>
        <w:szCs w:val="16"/>
        <w:lang w:val="fr-FR"/>
      </w:rPr>
    </w:pPr>
    <w:r w:rsidRPr="00BB43FF">
      <w:rPr>
        <w:rFonts w:asciiTheme="minorHAnsi" w:eastAsia="Calibri" w:hAnsiTheme="minorHAnsi" w:cstheme="minorHAnsi"/>
        <w:sz w:val="16"/>
        <w:szCs w:val="16"/>
        <w:lang w:val="fr-FR"/>
      </w:rPr>
      <w:t>SERVICE DE PRESSE PÔLE EMPLOI - Direction régionale Provence-Alpes-Côte d'Azur</w:t>
    </w:r>
  </w:p>
  <w:p w14:paraId="3167F9C3" w14:textId="77777777" w:rsidR="003327F5" w:rsidRPr="003327F5" w:rsidRDefault="006E4C38" w:rsidP="003327F5">
    <w:pPr>
      <w:spacing w:before="30"/>
      <w:ind w:left="114"/>
      <w:rPr>
        <w:rFonts w:ascii="Calibri" w:eastAsia="Calibri" w:hAnsi="Calibri" w:cs="Calibri"/>
        <w:sz w:val="16"/>
        <w:szCs w:val="16"/>
      </w:rPr>
    </w:pPr>
    <w:hyperlink r:id="rId3">
      <w:r w:rsidR="003327F5" w:rsidRPr="003327F5">
        <w:rPr>
          <w:rFonts w:asciiTheme="minorHAnsi" w:eastAsia="Calibri" w:hAnsiTheme="minorHAnsi" w:cstheme="minorHAnsi"/>
          <w:sz w:val="16"/>
          <w:szCs w:val="16"/>
        </w:rPr>
        <w:t>Lylia</w:t>
      </w:r>
    </w:hyperlink>
    <w:r w:rsidR="003327F5" w:rsidRPr="003327F5">
      <w:rPr>
        <w:rFonts w:asciiTheme="minorHAnsi" w:eastAsia="Calibri" w:hAnsiTheme="minorHAnsi" w:cstheme="minorHAnsi"/>
        <w:sz w:val="16"/>
        <w:szCs w:val="16"/>
      </w:rPr>
      <w:t xml:space="preserve"> ABBES – 06 10 64 12 37 – lylia.abbes@pole-emploi.fr</w:t>
    </w:r>
  </w:p>
  <w:p w14:paraId="7AC6719F" w14:textId="037D57AC" w:rsidR="003327F5" w:rsidRDefault="003327F5">
    <w:pPr>
      <w:pStyle w:val="Pieddepage"/>
    </w:pPr>
  </w:p>
  <w:p w14:paraId="5C709E9C" w14:textId="77777777" w:rsidR="003327F5" w:rsidRDefault="003327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EA136" w14:textId="77777777" w:rsidR="006E4C38" w:rsidRDefault="006E4C38" w:rsidP="003327F5">
      <w:r>
        <w:separator/>
      </w:r>
    </w:p>
  </w:footnote>
  <w:footnote w:type="continuationSeparator" w:id="0">
    <w:p w14:paraId="12CF81E5" w14:textId="77777777" w:rsidR="006E4C38" w:rsidRDefault="006E4C38" w:rsidP="00332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124DD"/>
    <w:multiLevelType w:val="hybridMultilevel"/>
    <w:tmpl w:val="B6B4B4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4D29C7"/>
    <w:multiLevelType w:val="multilevel"/>
    <w:tmpl w:val="C8C0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E7356"/>
    <w:multiLevelType w:val="multilevel"/>
    <w:tmpl w:val="F46EA720"/>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3" w15:restartNumberingAfterBreak="0">
    <w:nsid w:val="3AD821CD"/>
    <w:multiLevelType w:val="hybridMultilevel"/>
    <w:tmpl w:val="F68A8D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F15E94"/>
    <w:multiLevelType w:val="hybridMultilevel"/>
    <w:tmpl w:val="50EC05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18764D"/>
    <w:multiLevelType w:val="hybridMultilevel"/>
    <w:tmpl w:val="97F6212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39E36BF"/>
    <w:multiLevelType w:val="hybridMultilevel"/>
    <w:tmpl w:val="DB34D4E2"/>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70"/>
    <w:rsid w:val="000F390C"/>
    <w:rsid w:val="00106BFA"/>
    <w:rsid w:val="001C149A"/>
    <w:rsid w:val="001C4E10"/>
    <w:rsid w:val="00215F76"/>
    <w:rsid w:val="002702AC"/>
    <w:rsid w:val="002747EF"/>
    <w:rsid w:val="002800AA"/>
    <w:rsid w:val="00301949"/>
    <w:rsid w:val="003327F5"/>
    <w:rsid w:val="00341F63"/>
    <w:rsid w:val="00342C7E"/>
    <w:rsid w:val="004128B3"/>
    <w:rsid w:val="00472A5F"/>
    <w:rsid w:val="00492970"/>
    <w:rsid w:val="005A495A"/>
    <w:rsid w:val="006C23BD"/>
    <w:rsid w:val="006E4C38"/>
    <w:rsid w:val="007933F5"/>
    <w:rsid w:val="007C7B7C"/>
    <w:rsid w:val="008F2AB6"/>
    <w:rsid w:val="00AE3DC5"/>
    <w:rsid w:val="00BB43FF"/>
    <w:rsid w:val="00BF4A51"/>
    <w:rsid w:val="00C23488"/>
    <w:rsid w:val="00D4179F"/>
    <w:rsid w:val="00DD4B2C"/>
    <w:rsid w:val="00E66AA2"/>
    <w:rsid w:val="00F96B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7CB9BD6"/>
  <w15:docId w15:val="{B6F0DCF8-CF17-4E3C-9491-96FDBD3B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E3DC5"/>
    <w:pPr>
      <w:spacing w:before="100" w:beforeAutospacing="1" w:after="100" w:afterAutospacing="1"/>
    </w:pPr>
    <w:rPr>
      <w:sz w:val="24"/>
      <w:szCs w:val="24"/>
      <w:lang w:val="fr-FR" w:eastAsia="fr-FR"/>
    </w:rPr>
  </w:style>
  <w:style w:type="paragraph" w:styleId="En-tte">
    <w:name w:val="header"/>
    <w:basedOn w:val="Normal"/>
    <w:link w:val="En-tteCar"/>
    <w:uiPriority w:val="99"/>
    <w:unhideWhenUsed/>
    <w:rsid w:val="003327F5"/>
    <w:pPr>
      <w:tabs>
        <w:tab w:val="center" w:pos="4536"/>
        <w:tab w:val="right" w:pos="9072"/>
      </w:tabs>
    </w:pPr>
  </w:style>
  <w:style w:type="character" w:customStyle="1" w:styleId="En-tteCar">
    <w:name w:val="En-tête Car"/>
    <w:basedOn w:val="Policepardfaut"/>
    <w:link w:val="En-tte"/>
    <w:uiPriority w:val="99"/>
    <w:rsid w:val="003327F5"/>
  </w:style>
  <w:style w:type="paragraph" w:styleId="Pieddepage">
    <w:name w:val="footer"/>
    <w:basedOn w:val="Normal"/>
    <w:link w:val="PieddepageCar"/>
    <w:uiPriority w:val="99"/>
    <w:unhideWhenUsed/>
    <w:rsid w:val="003327F5"/>
    <w:pPr>
      <w:tabs>
        <w:tab w:val="center" w:pos="4536"/>
        <w:tab w:val="right" w:pos="9072"/>
      </w:tabs>
    </w:pPr>
  </w:style>
  <w:style w:type="character" w:customStyle="1" w:styleId="PieddepageCar">
    <w:name w:val="Pied de page Car"/>
    <w:basedOn w:val="Policepardfaut"/>
    <w:link w:val="Pieddepage"/>
    <w:uiPriority w:val="99"/>
    <w:rsid w:val="003327F5"/>
  </w:style>
  <w:style w:type="paragraph" w:styleId="Textedebulles">
    <w:name w:val="Balloon Text"/>
    <w:basedOn w:val="Normal"/>
    <w:link w:val="TextedebullesCar"/>
    <w:uiPriority w:val="99"/>
    <w:semiHidden/>
    <w:unhideWhenUsed/>
    <w:rsid w:val="002800AA"/>
    <w:rPr>
      <w:rFonts w:ascii="Tahoma" w:hAnsi="Tahoma" w:cs="Tahoma"/>
      <w:sz w:val="16"/>
      <w:szCs w:val="16"/>
    </w:rPr>
  </w:style>
  <w:style w:type="character" w:customStyle="1" w:styleId="TextedebullesCar">
    <w:name w:val="Texte de bulles Car"/>
    <w:basedOn w:val="Policepardfaut"/>
    <w:link w:val="Textedebulles"/>
    <w:uiPriority w:val="99"/>
    <w:semiHidden/>
    <w:rsid w:val="002800AA"/>
    <w:rPr>
      <w:rFonts w:ascii="Tahoma" w:hAnsi="Tahoma" w:cs="Tahoma"/>
      <w:sz w:val="16"/>
      <w:szCs w:val="16"/>
    </w:rPr>
  </w:style>
  <w:style w:type="paragraph" w:customStyle="1" w:styleId="Default">
    <w:name w:val="Default"/>
    <w:rsid w:val="00F96BE4"/>
    <w:pPr>
      <w:autoSpaceDE w:val="0"/>
      <w:autoSpaceDN w:val="0"/>
      <w:adjustRightInd w:val="0"/>
    </w:pPr>
    <w:rPr>
      <w:rFonts w:ascii="Calibri Light" w:hAnsi="Calibri Light" w:cs="Calibri Light"/>
      <w:color w:val="000000"/>
      <w:sz w:val="24"/>
      <w:szCs w:val="24"/>
      <w:lang w:val="fr-FR"/>
    </w:rPr>
  </w:style>
  <w:style w:type="character" w:styleId="Lienhypertexte">
    <w:name w:val="Hyperlink"/>
    <w:basedOn w:val="Policepardfaut"/>
    <w:uiPriority w:val="99"/>
    <w:unhideWhenUsed/>
    <w:rsid w:val="001C149A"/>
    <w:rPr>
      <w:color w:val="0000FF" w:themeColor="hyperlink"/>
      <w:u w:val="single"/>
    </w:rPr>
  </w:style>
  <w:style w:type="paragraph" w:styleId="Paragraphedeliste">
    <w:name w:val="List Paragraph"/>
    <w:basedOn w:val="Normal"/>
    <w:uiPriority w:val="34"/>
    <w:qFormat/>
    <w:rsid w:val="001C149A"/>
    <w:pPr>
      <w:spacing w:after="200" w:line="276" w:lineRule="auto"/>
      <w:ind w:left="720"/>
      <w:contextualSpacing/>
    </w:pPr>
    <w:rPr>
      <w:rFonts w:asciiTheme="minorHAnsi" w:eastAsiaTheme="minorHAnsi" w:hAnsiTheme="minorHAnsi" w:cstheme="minorBidi"/>
      <w:sz w:val="22"/>
      <w:szCs w:val="22"/>
      <w:lang w:val="fr-FR"/>
    </w:rPr>
  </w:style>
  <w:style w:type="character" w:styleId="Lienhypertextesuivivisit">
    <w:name w:val="FollowedHyperlink"/>
    <w:basedOn w:val="Policepardfaut"/>
    <w:uiPriority w:val="99"/>
    <w:semiHidden/>
    <w:unhideWhenUsed/>
    <w:rsid w:val="001C1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40244">
      <w:bodyDiv w:val="1"/>
      <w:marLeft w:val="0"/>
      <w:marRight w:val="0"/>
      <w:marTop w:val="0"/>
      <w:marBottom w:val="0"/>
      <w:divBdr>
        <w:top w:val="none" w:sz="0" w:space="0" w:color="auto"/>
        <w:left w:val="none" w:sz="0" w:space="0" w:color="auto"/>
        <w:bottom w:val="none" w:sz="0" w:space="0" w:color="auto"/>
        <w:right w:val="none" w:sz="0" w:space="0" w:color="auto"/>
      </w:divBdr>
      <w:divsChild>
        <w:div w:id="719599410">
          <w:marLeft w:val="0"/>
          <w:marRight w:val="0"/>
          <w:marTop w:val="0"/>
          <w:marBottom w:val="0"/>
          <w:divBdr>
            <w:top w:val="none" w:sz="0" w:space="0" w:color="auto"/>
            <w:left w:val="none" w:sz="0" w:space="0" w:color="auto"/>
            <w:bottom w:val="none" w:sz="0" w:space="0" w:color="auto"/>
            <w:right w:val="none" w:sz="0" w:space="0" w:color="auto"/>
          </w:divBdr>
          <w:divsChild>
            <w:div w:id="11019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034">
      <w:bodyDiv w:val="1"/>
      <w:marLeft w:val="0"/>
      <w:marRight w:val="0"/>
      <w:marTop w:val="0"/>
      <w:marBottom w:val="0"/>
      <w:divBdr>
        <w:top w:val="none" w:sz="0" w:space="0" w:color="auto"/>
        <w:left w:val="none" w:sz="0" w:space="0" w:color="auto"/>
        <w:bottom w:val="none" w:sz="0" w:space="0" w:color="auto"/>
        <w:right w:val="none" w:sz="0" w:space="0" w:color="auto"/>
      </w:divBdr>
    </w:div>
    <w:div w:id="1416173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ierre-antoine.lachal@pole-emploi.fr" TargetMode="External"/><Relationship Id="rId2" Type="http://schemas.openxmlformats.org/officeDocument/2006/relationships/hyperlink" Target="mailto:@poleemploi_paca" TargetMode="External"/><Relationship Id="rId1" Type="http://schemas.openxmlformats.org/officeDocument/2006/relationships/hyperlink" Target="http://www.pole-emploi.org/accue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2700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ABBES Lylia</dc:creator>
  <cp:lastModifiedBy>LAUBRON Olivier</cp:lastModifiedBy>
  <cp:revision>2</cp:revision>
  <dcterms:created xsi:type="dcterms:W3CDTF">2020-05-15T07:43:00Z</dcterms:created>
  <dcterms:modified xsi:type="dcterms:W3CDTF">2020-05-15T07:43:00Z</dcterms:modified>
</cp:coreProperties>
</file>